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1EE" w:rsidRDefault="005441EE" w:rsidP="005441EE">
      <w:pPr>
        <w:pStyle w:val="a3"/>
        <w:shd w:val="clear" w:color="auto" w:fill="FFFFFF"/>
        <w:spacing w:before="0" w:beforeAutospacing="0" w:after="150" w:afterAutospacing="0"/>
        <w:jc w:val="center"/>
        <w:rPr>
          <w:rFonts w:cs="Helvetica"/>
          <w:color w:val="333333"/>
          <w:sz w:val="30"/>
          <w:szCs w:val="30"/>
        </w:rPr>
      </w:pPr>
      <w:bookmarkStart w:id="0" w:name="_GoBack"/>
      <w:r>
        <w:rPr>
          <w:rFonts w:cs="Helvetica" w:hint="eastAsia"/>
          <w:b/>
          <w:bCs/>
          <w:color w:val="333333"/>
          <w:sz w:val="30"/>
          <w:szCs w:val="30"/>
        </w:rPr>
        <w:t>山东新和成药业有限公司热电扩建项目安装工程招标公告</w:t>
      </w:r>
      <w:bookmarkEnd w:id="0"/>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山东新和成药业有限公司热电扩建项目安装工程。</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项目概况：本工程招标的内容包括山东新和成药业有限公司热电扩建项目安装工程的施工，主要为1×240t/h（最大连续蒸发量300t/h）高温高压循环流化床锅炉1台及所属配套辅助和公用系统。</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招标范围：工作范围包括所有安装工程施工（不包括消防工程、防腐绝热、无损检测），包括锅炉及配套设备、钢结构、大件吊装、管道、电气、仪表等工程专业施工，检测、试验、调试、配合安装、单机试车直到中间交接，为保证周边设施安全和本工程建构筑物的安全文明施工所采取的技术措施，与各兄弟单位各专业工种交叉作业的配合工作等。</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项目地点：山东新和成药业有限公司热电分公司（山东省潍坊市滨海经济开发区）。</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计划工期：绝对工期为 244 日历天，计划开工日期为2022年6月10日，竣工日期为2023年2月10日；具体以招标人详细计划为准。</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质量要求：工程质量符合国家工程施工质量验收合格标准，且一次性验收合格。重大及以上质量事故为零，采购材料合格率100%，单位工程质量合格率100%，安装单位工程质量合格率100%；焊接质量一次合格率98%以上。设备安装质量的</w:t>
      </w:r>
      <w:proofErr w:type="gramStart"/>
      <w:r>
        <w:rPr>
          <w:rFonts w:hint="eastAsia"/>
          <w:color w:val="333333"/>
          <w:sz w:val="21"/>
          <w:szCs w:val="21"/>
        </w:rPr>
        <w:t>验收按</w:t>
      </w:r>
      <w:proofErr w:type="gramEnd"/>
      <w:r>
        <w:rPr>
          <w:rFonts w:hint="eastAsia"/>
          <w:color w:val="333333"/>
          <w:sz w:val="21"/>
          <w:szCs w:val="21"/>
        </w:rPr>
        <w:t>SD143-85《电力建设施工及验收技术规范》及GB50273-2009《锅炉安装验收规范》、《电仪专业标准化手册》、设备厂家图纸、安装技术资料、设计院施工图纸等有关规范标准执行。</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 HSE要求：重大安全事故为零；安全标准化覆盖率100%；废水、废气、噪声排放符合相关国家控制标准。</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资质条件：具备电力工程施工总承包叁级及以上资质，具备招标范围内所有工作的能力。。</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项目经理资质要求：机电工程二级及二级以上资质，并具备安全生产B级考核合格证书，且未担任其他在建工程项目的项目经理。</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安全员资质要求：专职安全管理员必须具备安全生产C级考核合格证书。</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业绩要求：报名单位近三年内（2019年-2021年）承揽同类或类似工程业绩500万以上（提供拟派项目经理类似项目业绩合同等证明文件）。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财务要求：提供银行资信证明1份，提供会计事务所审计过的近三年年度审计报告。</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信誉要求：提供质量认证、职业健康及环保认证、资信等级及其他证明文件。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投标资格唯一性：只能提交一次有效申请；不接受联合申请；报名单位负责人为同一人或者存在控股、管理关系的不同单位，或报名投标人之间存在利害关系，可能影响招标公正性的，不得参加同一招标项目投标；不得挂靠，不得转包，不得违法分包。</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3.8 其他要求：投标人具有独立法人资格，人员、设备、资金等方面应具有承担本工程施工的能力，诚信合法经营，三年内没有失信与重大违法记录；所提供的设备材料等必须符合我国国家有关技术规范和技术标准。</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报名截止日期：2022-04-28 15:00</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质量体系认证证书、环境体系认证证书复印件加盖公章</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安全生产许可证或（施工）产品生产许可证或行业特殊许可证或授权代理证书等复印件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银行资信证明、近3年经审计的年度财务报告</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项目经理证及近三年内承揽同类或类似工程业绩（提供合同等证明文件）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专职安全员证等相应岗位从业人员执业资格证书</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招标人：山东新和成药业有限公司</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技术咨询：王老师 18866725579</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招标咨询：李老师 0536-7038517</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地址：潍坊市滨海经济开发区珠江西街01156号</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备注：无论报名或投标结果如何，投标人自行承担所有参与投标活动有关的全部费用。报名单位不能满足招标需求时，招标人可再次发布招标公告征集投标单位。</w:t>
      </w:r>
    </w:p>
    <w:p w:rsidR="005441EE" w:rsidRDefault="005441EE" w:rsidP="005441EE">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山东新和成药业有限公司</w:t>
      </w:r>
    </w:p>
    <w:p w:rsidR="005441EE" w:rsidRDefault="005441EE" w:rsidP="005441EE">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2022-04-26</w:t>
      </w:r>
    </w:p>
    <w:p w:rsidR="00AF5F0B" w:rsidRDefault="00AF5F0B">
      <w:pPr>
        <w:rPr>
          <w:rFonts w:hint="eastAsia"/>
        </w:rPr>
      </w:pPr>
    </w:p>
    <w:sectPr w:rsidR="00AF5F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67"/>
    <w:rsid w:val="00266867"/>
    <w:rsid w:val="005441EE"/>
    <w:rsid w:val="00AF5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AA84D-5A71-4F7E-9486-7F318370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41E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72037">
      <w:bodyDiv w:val="1"/>
      <w:marLeft w:val="0"/>
      <w:marRight w:val="0"/>
      <w:marTop w:val="0"/>
      <w:marBottom w:val="0"/>
      <w:divBdr>
        <w:top w:val="none" w:sz="0" w:space="0" w:color="auto"/>
        <w:left w:val="none" w:sz="0" w:space="0" w:color="auto"/>
        <w:bottom w:val="none" w:sz="0" w:space="0" w:color="auto"/>
        <w:right w:val="none" w:sz="0" w:space="0" w:color="auto"/>
      </w:divBdr>
      <w:divsChild>
        <w:div w:id="1255742105">
          <w:marLeft w:val="0"/>
          <w:marRight w:val="0"/>
          <w:marTop w:val="0"/>
          <w:marBottom w:val="0"/>
          <w:divBdr>
            <w:top w:val="none" w:sz="0" w:space="0" w:color="auto"/>
            <w:left w:val="none" w:sz="0" w:space="0" w:color="auto"/>
            <w:bottom w:val="none" w:sz="0" w:space="0" w:color="auto"/>
            <w:right w:val="none" w:sz="0" w:space="0" w:color="auto"/>
          </w:divBdr>
        </w:div>
        <w:div w:id="1841122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3</cp:revision>
  <dcterms:created xsi:type="dcterms:W3CDTF">2022-04-26T00:07:00Z</dcterms:created>
  <dcterms:modified xsi:type="dcterms:W3CDTF">2022-04-26T00:08:00Z</dcterms:modified>
</cp:coreProperties>
</file>